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333" w:tblpY="1066"/>
        <w:tblW w:w="10272" w:type="dxa"/>
        <w:tblLook w:val="01E0"/>
      </w:tblPr>
      <w:tblGrid>
        <w:gridCol w:w="4200"/>
        <w:gridCol w:w="6072"/>
      </w:tblGrid>
      <w:tr w:rsidR="00F655BB" w:rsidRPr="00EC6C3C" w:rsidTr="00615630">
        <w:trPr>
          <w:trHeight w:val="1616"/>
        </w:trPr>
        <w:tc>
          <w:tcPr>
            <w:tcW w:w="4200" w:type="dxa"/>
          </w:tcPr>
          <w:p w:rsidR="00F655BB" w:rsidRPr="00EC6C3C" w:rsidRDefault="00F655BB" w:rsidP="00615630">
            <w:pPr>
              <w:jc w:val="center"/>
              <w:rPr>
                <w:sz w:val="26"/>
                <w:szCs w:val="26"/>
                <w:lang w:val="it-IT"/>
              </w:rPr>
            </w:pPr>
            <w:r w:rsidRPr="00EC6C3C">
              <w:rPr>
                <w:sz w:val="26"/>
                <w:szCs w:val="26"/>
                <w:lang w:val="it-IT"/>
              </w:rPr>
              <w:t>BỘ KẾ HOẠCH VÀ ĐẦU TƯ</w:t>
            </w:r>
          </w:p>
          <w:p w:rsidR="00F655BB" w:rsidRPr="00EC6C3C" w:rsidRDefault="00F655BB" w:rsidP="00615630">
            <w:pPr>
              <w:jc w:val="center"/>
              <w:rPr>
                <w:b/>
                <w:sz w:val="26"/>
                <w:szCs w:val="26"/>
                <w:lang w:val="it-IT"/>
              </w:rPr>
            </w:pPr>
            <w:r w:rsidRPr="00EC6C3C">
              <w:rPr>
                <w:b/>
                <w:sz w:val="26"/>
                <w:szCs w:val="26"/>
                <w:lang w:val="it-IT"/>
              </w:rPr>
              <w:t>TỔNG CỤC THỐNG KÊ</w:t>
            </w:r>
          </w:p>
          <w:p w:rsidR="00F655BB" w:rsidRPr="00EC6C3C" w:rsidRDefault="00F655BB" w:rsidP="00615630">
            <w:pPr>
              <w:jc w:val="center"/>
              <w:rPr>
                <w:b/>
                <w:sz w:val="26"/>
                <w:szCs w:val="26"/>
                <w:lang w:val="it-IT"/>
              </w:rPr>
            </w:pPr>
            <w:r w:rsidRPr="0065083C">
              <w:rPr>
                <w:rFonts w:ascii="Arial" w:hAnsi="Arial"/>
                <w:noProof/>
                <w:sz w:val="22"/>
                <w:szCs w:val="22"/>
              </w:rPr>
              <w:pict>
                <v:line id="_x0000_s1026" style="position:absolute;left:0;text-align:left;z-index:251660288" from="56.95pt,-15.3pt" to="136.85pt,-15.3pt"/>
              </w:pict>
            </w:r>
            <w:r w:rsidRPr="0065083C">
              <w:rPr>
                <w:rFonts w:ascii="Arial" w:hAnsi="Arial"/>
                <w:noProof/>
                <w:sz w:val="22"/>
                <w:szCs w:val="22"/>
              </w:rPr>
              <w:pict>
                <v:line id="_x0000_s1027" style="position:absolute;left:0;text-align:left;z-index:251661312" from="48pt,-120.85pt" to="150pt,-120.85pt"/>
              </w:pict>
            </w:r>
          </w:p>
          <w:p w:rsidR="00F655BB" w:rsidRPr="00EC6C3C" w:rsidRDefault="00F655BB" w:rsidP="00615630">
            <w:pPr>
              <w:jc w:val="center"/>
              <w:rPr>
                <w:b/>
                <w:sz w:val="26"/>
                <w:szCs w:val="26"/>
                <w:lang w:val="it-IT"/>
              </w:rPr>
            </w:pPr>
            <w:r w:rsidRPr="00EC6C3C">
              <w:rPr>
                <w:sz w:val="26"/>
                <w:szCs w:val="26"/>
                <w:lang w:val="it-IT"/>
              </w:rPr>
              <w:t xml:space="preserve">Số: </w:t>
            </w:r>
            <w:r>
              <w:rPr>
                <w:sz w:val="26"/>
                <w:szCs w:val="26"/>
                <w:lang w:val="it-IT"/>
              </w:rPr>
              <w:t>342</w:t>
            </w:r>
            <w:r w:rsidRPr="00EC6C3C">
              <w:rPr>
                <w:sz w:val="26"/>
                <w:szCs w:val="26"/>
                <w:lang w:val="it-IT"/>
              </w:rPr>
              <w:t>/QĐ-TCTK</w:t>
            </w:r>
          </w:p>
          <w:p w:rsidR="00F655BB" w:rsidRPr="00EC6C3C" w:rsidRDefault="00F655BB" w:rsidP="00615630">
            <w:pPr>
              <w:spacing w:before="120"/>
              <w:jc w:val="center"/>
              <w:rPr>
                <w:lang w:val="it-IT"/>
              </w:rPr>
            </w:pPr>
            <w:r w:rsidRPr="00EC6C3C">
              <w:rPr>
                <w:color w:val="FFFFFF"/>
                <w:lang w:val="it-IT"/>
              </w:rPr>
              <w:t>Nghị định số 55/2011/NĐ-CP</w:t>
            </w:r>
          </w:p>
        </w:tc>
        <w:tc>
          <w:tcPr>
            <w:tcW w:w="6072" w:type="dxa"/>
          </w:tcPr>
          <w:p w:rsidR="00F655BB" w:rsidRPr="00E30BBC" w:rsidRDefault="00F655BB" w:rsidP="00615630">
            <w:pPr>
              <w:jc w:val="center"/>
              <w:rPr>
                <w:b/>
                <w:sz w:val="26"/>
                <w:szCs w:val="26"/>
              </w:rPr>
            </w:pPr>
            <w:r w:rsidRPr="00E30BBC">
              <w:rPr>
                <w:b/>
                <w:sz w:val="26"/>
                <w:szCs w:val="26"/>
              </w:rPr>
              <w:t xml:space="preserve">CỘNG HÒA XÃ HỘI CHỦ NGHĨA VIỆT </w:t>
            </w:r>
            <w:smartTag w:uri="urn:schemas-microsoft-com:office:smarttags" w:element="place">
              <w:smartTag w:uri="urn:schemas-microsoft-com:office:smarttags" w:element="country-region">
                <w:r w:rsidRPr="00E30BBC">
                  <w:rPr>
                    <w:b/>
                    <w:sz w:val="26"/>
                    <w:szCs w:val="26"/>
                  </w:rPr>
                  <w:t>NAM</w:t>
                </w:r>
              </w:smartTag>
            </w:smartTag>
          </w:p>
          <w:p w:rsidR="00F655BB" w:rsidRPr="00FB5F71" w:rsidRDefault="00F655BB" w:rsidP="00615630">
            <w:pPr>
              <w:jc w:val="center"/>
              <w:rPr>
                <w:b/>
                <w:sz w:val="28"/>
                <w:szCs w:val="28"/>
              </w:rPr>
            </w:pPr>
            <w:proofErr w:type="spellStart"/>
            <w:r w:rsidRPr="00FB5F71">
              <w:rPr>
                <w:b/>
                <w:sz w:val="28"/>
                <w:szCs w:val="28"/>
              </w:rPr>
              <w:t>Độc</w:t>
            </w:r>
            <w:proofErr w:type="spellEnd"/>
            <w:r w:rsidRPr="00FB5F71">
              <w:rPr>
                <w:b/>
                <w:sz w:val="28"/>
                <w:szCs w:val="28"/>
              </w:rPr>
              <w:t xml:space="preserve"> </w:t>
            </w:r>
            <w:proofErr w:type="spellStart"/>
            <w:r w:rsidRPr="00FB5F71">
              <w:rPr>
                <w:b/>
                <w:sz w:val="28"/>
                <w:szCs w:val="28"/>
              </w:rPr>
              <w:t>lập</w:t>
            </w:r>
            <w:proofErr w:type="spellEnd"/>
            <w:r w:rsidRPr="00FB5F71">
              <w:rPr>
                <w:b/>
                <w:sz w:val="28"/>
                <w:szCs w:val="28"/>
              </w:rPr>
              <w:t xml:space="preserve"> – </w:t>
            </w:r>
            <w:proofErr w:type="spellStart"/>
            <w:r w:rsidRPr="00FB5F71">
              <w:rPr>
                <w:b/>
                <w:sz w:val="28"/>
                <w:szCs w:val="28"/>
              </w:rPr>
              <w:t>Tự</w:t>
            </w:r>
            <w:proofErr w:type="spellEnd"/>
            <w:r w:rsidRPr="00FB5F71">
              <w:rPr>
                <w:b/>
                <w:sz w:val="28"/>
                <w:szCs w:val="28"/>
              </w:rPr>
              <w:t xml:space="preserve"> do – </w:t>
            </w:r>
            <w:proofErr w:type="spellStart"/>
            <w:r w:rsidRPr="00FB5F71">
              <w:rPr>
                <w:b/>
                <w:sz w:val="28"/>
                <w:szCs w:val="28"/>
              </w:rPr>
              <w:t>Hạnh</w:t>
            </w:r>
            <w:proofErr w:type="spellEnd"/>
            <w:r w:rsidRPr="00FB5F71">
              <w:rPr>
                <w:b/>
                <w:sz w:val="28"/>
                <w:szCs w:val="28"/>
              </w:rPr>
              <w:t xml:space="preserve"> </w:t>
            </w:r>
            <w:proofErr w:type="spellStart"/>
            <w:r w:rsidRPr="00FB5F71">
              <w:rPr>
                <w:b/>
                <w:sz w:val="28"/>
                <w:szCs w:val="28"/>
              </w:rPr>
              <w:t>phúc</w:t>
            </w:r>
            <w:proofErr w:type="spellEnd"/>
          </w:p>
          <w:p w:rsidR="00F655BB" w:rsidRPr="000F0470" w:rsidRDefault="00F655BB" w:rsidP="00615630">
            <w:pPr>
              <w:jc w:val="center"/>
            </w:pPr>
            <w:r w:rsidRPr="0065083C">
              <w:rPr>
                <w:rFonts w:ascii="Arial" w:hAnsi="Arial"/>
                <w:noProof/>
                <w:sz w:val="22"/>
                <w:szCs w:val="22"/>
              </w:rPr>
              <w:pict>
                <v:line id="_x0000_s1029" style="position:absolute;left:0;text-align:left;flip:y;z-index:251663360" from="77.95pt,-16.45pt" to="226.45pt,-16.45pt"/>
              </w:pict>
            </w:r>
            <w:r w:rsidRPr="0065083C">
              <w:rPr>
                <w:rFonts w:ascii="Arial" w:hAnsi="Arial"/>
                <w:noProof/>
                <w:sz w:val="22"/>
                <w:szCs w:val="22"/>
              </w:rPr>
              <w:pict>
                <v:line id="_x0000_s1030" style="position:absolute;left:0;text-align:left;z-index:251664384" from="66pt,-121.6pt" to="228pt,-121.6pt"/>
              </w:pict>
            </w:r>
          </w:p>
          <w:p w:rsidR="00F655BB" w:rsidRPr="00EC6C3C" w:rsidRDefault="00F655BB" w:rsidP="00615630">
            <w:pPr>
              <w:jc w:val="center"/>
              <w:rPr>
                <w:i/>
                <w:sz w:val="28"/>
                <w:szCs w:val="28"/>
                <w:lang w:val="it-IT"/>
              </w:rPr>
            </w:pPr>
            <w:proofErr w:type="spellStart"/>
            <w:r w:rsidRPr="00FB5F71">
              <w:rPr>
                <w:i/>
                <w:sz w:val="28"/>
                <w:szCs w:val="28"/>
              </w:rPr>
              <w:t>Hà</w:t>
            </w:r>
            <w:proofErr w:type="spellEnd"/>
            <w:r w:rsidRPr="00FB5F71">
              <w:rPr>
                <w:i/>
                <w:sz w:val="28"/>
                <w:szCs w:val="28"/>
              </w:rPr>
              <w:t xml:space="preserve"> </w:t>
            </w:r>
            <w:proofErr w:type="spellStart"/>
            <w:r w:rsidRPr="00FB5F71">
              <w:rPr>
                <w:i/>
                <w:sz w:val="28"/>
                <w:szCs w:val="28"/>
              </w:rPr>
              <w:t>Nộ</w:t>
            </w:r>
            <w:r>
              <w:rPr>
                <w:i/>
                <w:sz w:val="28"/>
                <w:szCs w:val="28"/>
              </w:rPr>
              <w:t>i</w:t>
            </w:r>
            <w:proofErr w:type="spellEnd"/>
            <w:r>
              <w:rPr>
                <w:i/>
                <w:sz w:val="28"/>
                <w:szCs w:val="28"/>
              </w:rPr>
              <w:t xml:space="preserve">, </w:t>
            </w:r>
            <w:proofErr w:type="spellStart"/>
            <w:r>
              <w:rPr>
                <w:i/>
                <w:sz w:val="28"/>
                <w:szCs w:val="28"/>
              </w:rPr>
              <w:t>ngày</w:t>
            </w:r>
            <w:proofErr w:type="spellEnd"/>
            <w:r>
              <w:rPr>
                <w:i/>
                <w:sz w:val="28"/>
                <w:szCs w:val="28"/>
              </w:rPr>
              <w:t xml:space="preserve"> 23 </w:t>
            </w:r>
            <w:proofErr w:type="spellStart"/>
            <w:r w:rsidRPr="00FB5F71">
              <w:rPr>
                <w:i/>
                <w:sz w:val="28"/>
                <w:szCs w:val="28"/>
              </w:rPr>
              <w:t>tháng</w:t>
            </w:r>
            <w:proofErr w:type="spellEnd"/>
            <w:r w:rsidRPr="00FB5F71">
              <w:rPr>
                <w:i/>
                <w:sz w:val="28"/>
                <w:szCs w:val="28"/>
              </w:rPr>
              <w:t xml:space="preserve"> </w:t>
            </w:r>
            <w:r>
              <w:rPr>
                <w:i/>
                <w:sz w:val="28"/>
                <w:szCs w:val="28"/>
              </w:rPr>
              <w:t xml:space="preserve">02  </w:t>
            </w:r>
            <w:proofErr w:type="spellStart"/>
            <w:r w:rsidRPr="00FB5F71">
              <w:rPr>
                <w:i/>
                <w:sz w:val="28"/>
                <w:szCs w:val="28"/>
              </w:rPr>
              <w:t>năm</w:t>
            </w:r>
            <w:proofErr w:type="spellEnd"/>
            <w:r w:rsidRPr="00FB5F71">
              <w:rPr>
                <w:i/>
                <w:sz w:val="28"/>
                <w:szCs w:val="28"/>
              </w:rPr>
              <w:t xml:space="preserve"> 201</w:t>
            </w:r>
            <w:r>
              <w:rPr>
                <w:i/>
                <w:sz w:val="28"/>
                <w:szCs w:val="28"/>
              </w:rPr>
              <w:t>3</w:t>
            </w:r>
          </w:p>
        </w:tc>
      </w:tr>
    </w:tbl>
    <w:p w:rsidR="00F655BB" w:rsidRDefault="00F655BB" w:rsidP="00F655BB">
      <w:pPr>
        <w:spacing w:line="360" w:lineRule="exact"/>
        <w:jc w:val="center"/>
        <w:rPr>
          <w:rFonts w:eastAsia="MS Mincho"/>
          <w:b/>
          <w:sz w:val="28"/>
          <w:szCs w:val="28"/>
        </w:rPr>
      </w:pPr>
    </w:p>
    <w:p w:rsidR="00F655BB" w:rsidRPr="003F38E8" w:rsidRDefault="00F655BB" w:rsidP="00F655BB">
      <w:pPr>
        <w:tabs>
          <w:tab w:val="left" w:pos="8647"/>
        </w:tabs>
        <w:spacing w:line="360" w:lineRule="exact"/>
        <w:jc w:val="center"/>
        <w:rPr>
          <w:rFonts w:eastAsia="MS Mincho"/>
          <w:b/>
          <w:sz w:val="28"/>
          <w:szCs w:val="28"/>
        </w:rPr>
      </w:pPr>
      <w:r w:rsidRPr="003F38E8">
        <w:rPr>
          <w:rFonts w:eastAsia="MS Mincho"/>
          <w:b/>
          <w:sz w:val="28"/>
          <w:szCs w:val="28"/>
        </w:rPr>
        <w:t xml:space="preserve">QUYẾT ĐỊNH </w:t>
      </w:r>
    </w:p>
    <w:p w:rsidR="00F655BB" w:rsidRDefault="00F655BB" w:rsidP="00F655BB">
      <w:pPr>
        <w:spacing w:line="360" w:lineRule="exact"/>
        <w:jc w:val="center"/>
        <w:rPr>
          <w:rFonts w:eastAsia="MS Mincho"/>
          <w:b/>
          <w:sz w:val="28"/>
          <w:szCs w:val="28"/>
        </w:rPr>
      </w:pPr>
      <w:proofErr w:type="spellStart"/>
      <w:r w:rsidRPr="003F38E8">
        <w:rPr>
          <w:rFonts w:eastAsia="MS Mincho"/>
          <w:b/>
          <w:sz w:val="28"/>
          <w:szCs w:val="28"/>
        </w:rPr>
        <w:t>Về</w:t>
      </w:r>
      <w:proofErr w:type="spellEnd"/>
      <w:r w:rsidRPr="003F38E8">
        <w:rPr>
          <w:rFonts w:eastAsia="MS Mincho"/>
          <w:b/>
          <w:sz w:val="28"/>
          <w:szCs w:val="28"/>
        </w:rPr>
        <w:t xml:space="preserve"> </w:t>
      </w:r>
      <w:proofErr w:type="spellStart"/>
      <w:r w:rsidRPr="003F38E8">
        <w:rPr>
          <w:rFonts w:eastAsia="MS Mincho"/>
          <w:b/>
          <w:sz w:val="28"/>
          <w:szCs w:val="28"/>
        </w:rPr>
        <w:t>việc</w:t>
      </w:r>
      <w:proofErr w:type="spellEnd"/>
      <w:r w:rsidRPr="003F38E8">
        <w:rPr>
          <w:rFonts w:eastAsia="MS Mincho"/>
          <w:b/>
          <w:sz w:val="28"/>
          <w:szCs w:val="28"/>
        </w:rPr>
        <w:t xml:space="preserve"> </w:t>
      </w:r>
      <w:proofErr w:type="spellStart"/>
      <w:r w:rsidRPr="003F38E8">
        <w:rPr>
          <w:rFonts w:eastAsia="MS Mincho"/>
          <w:b/>
          <w:sz w:val="28"/>
          <w:szCs w:val="28"/>
        </w:rPr>
        <w:t>điều</w:t>
      </w:r>
      <w:proofErr w:type="spellEnd"/>
      <w:r w:rsidRPr="003F38E8">
        <w:rPr>
          <w:rFonts w:eastAsia="MS Mincho"/>
          <w:b/>
          <w:sz w:val="28"/>
          <w:szCs w:val="28"/>
        </w:rPr>
        <w:t xml:space="preserve"> </w:t>
      </w:r>
      <w:proofErr w:type="spellStart"/>
      <w:r w:rsidRPr="003F38E8">
        <w:rPr>
          <w:rFonts w:eastAsia="MS Mincho"/>
          <w:b/>
          <w:sz w:val="28"/>
          <w:szCs w:val="28"/>
        </w:rPr>
        <w:t>tra</w:t>
      </w:r>
      <w:proofErr w:type="spellEnd"/>
      <w:r w:rsidRPr="003F38E8">
        <w:rPr>
          <w:rFonts w:eastAsia="MS Mincho"/>
          <w:b/>
          <w:sz w:val="28"/>
          <w:szCs w:val="28"/>
        </w:rPr>
        <w:t xml:space="preserve"> </w:t>
      </w:r>
      <w:proofErr w:type="spellStart"/>
      <w:proofErr w:type="gramStart"/>
      <w:r w:rsidRPr="003F38E8">
        <w:rPr>
          <w:rFonts w:eastAsia="MS Mincho"/>
          <w:b/>
          <w:sz w:val="28"/>
          <w:szCs w:val="28"/>
        </w:rPr>
        <w:t>thu</w:t>
      </w:r>
      <w:proofErr w:type="spellEnd"/>
      <w:proofErr w:type="gramEnd"/>
      <w:r w:rsidRPr="003F38E8">
        <w:rPr>
          <w:rFonts w:eastAsia="MS Mincho"/>
          <w:b/>
          <w:sz w:val="28"/>
          <w:szCs w:val="28"/>
        </w:rPr>
        <w:t xml:space="preserve"> </w:t>
      </w:r>
      <w:proofErr w:type="spellStart"/>
      <w:r w:rsidRPr="003F38E8">
        <w:rPr>
          <w:rFonts w:eastAsia="MS Mincho"/>
          <w:b/>
          <w:sz w:val="28"/>
          <w:szCs w:val="28"/>
        </w:rPr>
        <w:t>thập</w:t>
      </w:r>
      <w:proofErr w:type="spellEnd"/>
      <w:r w:rsidRPr="003F38E8">
        <w:rPr>
          <w:rFonts w:eastAsia="MS Mincho"/>
          <w:b/>
          <w:sz w:val="28"/>
          <w:szCs w:val="28"/>
        </w:rPr>
        <w:t xml:space="preserve"> </w:t>
      </w:r>
      <w:proofErr w:type="spellStart"/>
      <w:r w:rsidRPr="003F38E8">
        <w:rPr>
          <w:rFonts w:eastAsia="MS Mincho"/>
          <w:b/>
          <w:sz w:val="28"/>
          <w:szCs w:val="28"/>
        </w:rPr>
        <w:t>thông</w:t>
      </w:r>
      <w:proofErr w:type="spellEnd"/>
      <w:r w:rsidRPr="003F38E8">
        <w:rPr>
          <w:rFonts w:eastAsia="MS Mincho"/>
          <w:b/>
          <w:sz w:val="28"/>
          <w:szCs w:val="28"/>
        </w:rPr>
        <w:t xml:space="preserve"> tin </w:t>
      </w:r>
      <w:proofErr w:type="spellStart"/>
      <w:r w:rsidRPr="003F38E8">
        <w:rPr>
          <w:rFonts w:eastAsia="MS Mincho"/>
          <w:b/>
          <w:sz w:val="28"/>
          <w:szCs w:val="28"/>
        </w:rPr>
        <w:t>lập</w:t>
      </w:r>
      <w:proofErr w:type="spellEnd"/>
      <w:r w:rsidRPr="003F38E8">
        <w:rPr>
          <w:rFonts w:eastAsia="MS Mincho"/>
          <w:b/>
          <w:sz w:val="28"/>
          <w:szCs w:val="28"/>
        </w:rPr>
        <w:t xml:space="preserve"> </w:t>
      </w:r>
      <w:proofErr w:type="spellStart"/>
      <w:r w:rsidRPr="003F38E8">
        <w:rPr>
          <w:rFonts w:eastAsia="MS Mincho"/>
          <w:b/>
          <w:sz w:val="28"/>
          <w:szCs w:val="28"/>
        </w:rPr>
        <w:t>bảng</w:t>
      </w:r>
      <w:proofErr w:type="spellEnd"/>
      <w:r w:rsidRPr="003F38E8">
        <w:rPr>
          <w:rFonts w:eastAsia="MS Mincho"/>
          <w:b/>
          <w:sz w:val="28"/>
          <w:szCs w:val="28"/>
        </w:rPr>
        <w:t xml:space="preserve"> </w:t>
      </w:r>
      <w:proofErr w:type="spellStart"/>
      <w:r w:rsidRPr="003F38E8">
        <w:rPr>
          <w:rFonts w:eastAsia="MS Mincho"/>
          <w:b/>
          <w:sz w:val="28"/>
          <w:szCs w:val="28"/>
        </w:rPr>
        <w:t>cân</w:t>
      </w:r>
      <w:proofErr w:type="spellEnd"/>
      <w:r w:rsidRPr="003F38E8">
        <w:rPr>
          <w:rFonts w:eastAsia="MS Mincho"/>
          <w:b/>
          <w:sz w:val="28"/>
          <w:szCs w:val="28"/>
        </w:rPr>
        <w:t xml:space="preserve"> </w:t>
      </w:r>
      <w:proofErr w:type="spellStart"/>
      <w:r w:rsidRPr="003F38E8">
        <w:rPr>
          <w:rFonts w:eastAsia="MS Mincho"/>
          <w:b/>
          <w:sz w:val="28"/>
          <w:szCs w:val="28"/>
        </w:rPr>
        <w:t>đối</w:t>
      </w:r>
      <w:proofErr w:type="spellEnd"/>
      <w:r w:rsidRPr="003F38E8">
        <w:rPr>
          <w:rFonts w:eastAsia="MS Mincho"/>
          <w:b/>
          <w:sz w:val="28"/>
          <w:szCs w:val="28"/>
        </w:rPr>
        <w:t xml:space="preserve"> </w:t>
      </w:r>
      <w:proofErr w:type="spellStart"/>
      <w:r w:rsidRPr="003F38E8">
        <w:rPr>
          <w:rFonts w:eastAsia="MS Mincho"/>
          <w:b/>
          <w:sz w:val="28"/>
          <w:szCs w:val="28"/>
        </w:rPr>
        <w:t>liên</w:t>
      </w:r>
      <w:proofErr w:type="spellEnd"/>
      <w:r w:rsidRPr="003F38E8">
        <w:rPr>
          <w:rFonts w:eastAsia="MS Mincho"/>
          <w:b/>
          <w:sz w:val="28"/>
          <w:szCs w:val="28"/>
        </w:rPr>
        <w:t xml:space="preserve"> </w:t>
      </w:r>
      <w:proofErr w:type="spellStart"/>
      <w:r w:rsidRPr="003F38E8">
        <w:rPr>
          <w:rFonts w:eastAsia="MS Mincho"/>
          <w:b/>
          <w:sz w:val="28"/>
          <w:szCs w:val="28"/>
        </w:rPr>
        <w:t>ngành</w:t>
      </w:r>
      <w:proofErr w:type="spellEnd"/>
    </w:p>
    <w:p w:rsidR="00F655BB" w:rsidRPr="003F38E8" w:rsidRDefault="00F655BB" w:rsidP="00F655BB">
      <w:pPr>
        <w:spacing w:line="360" w:lineRule="exact"/>
        <w:jc w:val="center"/>
        <w:rPr>
          <w:rFonts w:eastAsia="MS Mincho"/>
          <w:b/>
          <w:sz w:val="28"/>
          <w:szCs w:val="28"/>
        </w:rPr>
      </w:pPr>
      <w:proofErr w:type="spellStart"/>
      <w:proofErr w:type="gramStart"/>
      <w:r w:rsidRPr="003F38E8">
        <w:rPr>
          <w:rFonts w:eastAsia="MS Mincho"/>
          <w:b/>
          <w:sz w:val="28"/>
          <w:szCs w:val="28"/>
        </w:rPr>
        <w:t>và</w:t>
      </w:r>
      <w:proofErr w:type="spellEnd"/>
      <w:proofErr w:type="gramEnd"/>
      <w:r w:rsidRPr="003F38E8">
        <w:rPr>
          <w:rFonts w:eastAsia="MS Mincho"/>
          <w:b/>
          <w:sz w:val="28"/>
          <w:szCs w:val="28"/>
        </w:rPr>
        <w:t xml:space="preserve"> </w:t>
      </w:r>
      <w:proofErr w:type="spellStart"/>
      <w:r>
        <w:rPr>
          <w:rFonts w:eastAsia="MS Mincho"/>
          <w:b/>
          <w:sz w:val="28"/>
          <w:szCs w:val="28"/>
        </w:rPr>
        <w:t>tính</w:t>
      </w:r>
      <w:proofErr w:type="spellEnd"/>
      <w:r>
        <w:rPr>
          <w:rFonts w:eastAsia="MS Mincho"/>
          <w:b/>
          <w:sz w:val="28"/>
          <w:szCs w:val="28"/>
        </w:rPr>
        <w:t xml:space="preserve"> </w:t>
      </w:r>
      <w:proofErr w:type="spellStart"/>
      <w:r w:rsidRPr="003F38E8">
        <w:rPr>
          <w:rFonts w:eastAsia="MS Mincho"/>
          <w:b/>
          <w:sz w:val="28"/>
          <w:szCs w:val="28"/>
        </w:rPr>
        <w:t>hệ</w:t>
      </w:r>
      <w:proofErr w:type="spellEnd"/>
      <w:r w:rsidRPr="003F38E8">
        <w:rPr>
          <w:rFonts w:eastAsia="MS Mincho"/>
          <w:b/>
          <w:sz w:val="28"/>
          <w:szCs w:val="28"/>
        </w:rPr>
        <w:t xml:space="preserve"> </w:t>
      </w:r>
      <w:proofErr w:type="spellStart"/>
      <w:r w:rsidRPr="003F38E8">
        <w:rPr>
          <w:rFonts w:eastAsia="MS Mincho"/>
          <w:b/>
          <w:sz w:val="28"/>
          <w:szCs w:val="28"/>
        </w:rPr>
        <w:t>số</w:t>
      </w:r>
      <w:proofErr w:type="spellEnd"/>
      <w:r w:rsidRPr="003F38E8">
        <w:rPr>
          <w:rFonts w:eastAsia="MS Mincho"/>
          <w:b/>
          <w:sz w:val="28"/>
          <w:szCs w:val="28"/>
        </w:rPr>
        <w:t xml:space="preserve"> chi </w:t>
      </w:r>
      <w:proofErr w:type="spellStart"/>
      <w:r w:rsidRPr="003F38E8">
        <w:rPr>
          <w:rFonts w:eastAsia="MS Mincho"/>
          <w:b/>
          <w:sz w:val="28"/>
          <w:szCs w:val="28"/>
        </w:rPr>
        <w:t>phí</w:t>
      </w:r>
      <w:proofErr w:type="spellEnd"/>
      <w:r w:rsidRPr="003F38E8">
        <w:rPr>
          <w:rFonts w:eastAsia="MS Mincho"/>
          <w:b/>
          <w:sz w:val="28"/>
          <w:szCs w:val="28"/>
        </w:rPr>
        <w:t xml:space="preserve"> </w:t>
      </w:r>
      <w:proofErr w:type="spellStart"/>
      <w:r w:rsidRPr="003F38E8">
        <w:rPr>
          <w:rFonts w:eastAsia="MS Mincho"/>
          <w:b/>
          <w:sz w:val="28"/>
          <w:szCs w:val="28"/>
        </w:rPr>
        <w:t>trung</w:t>
      </w:r>
      <w:proofErr w:type="spellEnd"/>
      <w:r w:rsidRPr="003F38E8">
        <w:rPr>
          <w:rFonts w:eastAsia="MS Mincho"/>
          <w:b/>
          <w:sz w:val="28"/>
          <w:szCs w:val="28"/>
        </w:rPr>
        <w:t xml:space="preserve"> </w:t>
      </w:r>
      <w:proofErr w:type="spellStart"/>
      <w:r w:rsidRPr="003F38E8">
        <w:rPr>
          <w:rFonts w:eastAsia="MS Mincho"/>
          <w:b/>
          <w:sz w:val="28"/>
          <w:szCs w:val="28"/>
        </w:rPr>
        <w:t>gian</w:t>
      </w:r>
      <w:proofErr w:type="spellEnd"/>
      <w:r w:rsidRPr="003F38E8">
        <w:rPr>
          <w:rFonts w:eastAsia="MS Mincho"/>
          <w:b/>
          <w:sz w:val="28"/>
          <w:szCs w:val="28"/>
        </w:rPr>
        <w:t xml:space="preserve"> </w:t>
      </w:r>
      <w:proofErr w:type="spellStart"/>
      <w:r w:rsidRPr="003F38E8">
        <w:rPr>
          <w:rFonts w:eastAsia="MS Mincho"/>
          <w:b/>
          <w:sz w:val="28"/>
          <w:szCs w:val="28"/>
        </w:rPr>
        <w:t>năm</w:t>
      </w:r>
      <w:proofErr w:type="spellEnd"/>
      <w:r w:rsidRPr="003F38E8">
        <w:rPr>
          <w:rFonts w:eastAsia="MS Mincho"/>
          <w:b/>
          <w:sz w:val="28"/>
          <w:szCs w:val="28"/>
        </w:rPr>
        <w:t xml:space="preserve"> 2012</w:t>
      </w:r>
    </w:p>
    <w:p w:rsidR="00F655BB" w:rsidRDefault="00F655BB" w:rsidP="00F655BB">
      <w:pPr>
        <w:spacing w:line="288" w:lineRule="auto"/>
        <w:jc w:val="center"/>
        <w:rPr>
          <w:rFonts w:eastAsia="MS Mincho"/>
          <w:b/>
          <w:sz w:val="28"/>
          <w:szCs w:val="28"/>
        </w:rPr>
      </w:pPr>
      <w:r>
        <w:rPr>
          <w:rFonts w:eastAsia="MS Mincho"/>
          <w:b/>
          <w:noProof/>
          <w:sz w:val="28"/>
          <w:szCs w:val="28"/>
        </w:rPr>
        <w:pict>
          <v:line id="_x0000_s1028" style="position:absolute;left:0;text-align:left;flip:y;z-index:251662336" from="165pt,3.15pt" to="291.5pt,3.15pt"/>
        </w:pict>
      </w:r>
    </w:p>
    <w:p w:rsidR="00F655BB" w:rsidRDefault="00F655BB" w:rsidP="00F655BB">
      <w:pPr>
        <w:spacing w:line="288" w:lineRule="auto"/>
        <w:jc w:val="center"/>
        <w:rPr>
          <w:rFonts w:eastAsia="MS Mincho"/>
          <w:b/>
          <w:sz w:val="28"/>
          <w:szCs w:val="28"/>
        </w:rPr>
      </w:pPr>
    </w:p>
    <w:p w:rsidR="00F655BB" w:rsidRPr="003F38E8" w:rsidRDefault="00F655BB" w:rsidP="00F655BB">
      <w:pPr>
        <w:spacing w:after="120"/>
        <w:jc w:val="center"/>
        <w:rPr>
          <w:rFonts w:eastAsia="MS Mincho"/>
          <w:b/>
          <w:sz w:val="28"/>
          <w:szCs w:val="28"/>
        </w:rPr>
      </w:pPr>
      <w:r w:rsidRPr="003F38E8">
        <w:rPr>
          <w:rFonts w:eastAsia="MS Mincho"/>
          <w:b/>
          <w:sz w:val="28"/>
          <w:szCs w:val="28"/>
        </w:rPr>
        <w:t>TỔNG CỤC TRƯỞNG TỔNG CỤC THỐNG KÊ</w:t>
      </w:r>
    </w:p>
    <w:p w:rsidR="00F655BB" w:rsidRPr="003F38E8" w:rsidRDefault="00F655BB" w:rsidP="00F655BB">
      <w:pPr>
        <w:spacing w:after="120"/>
        <w:ind w:firstLine="720"/>
        <w:jc w:val="both"/>
        <w:rPr>
          <w:rFonts w:eastAsia="MS Mincho"/>
          <w:b/>
          <w:sz w:val="28"/>
          <w:szCs w:val="28"/>
        </w:rPr>
      </w:pPr>
    </w:p>
    <w:p w:rsidR="00F655BB" w:rsidRPr="003F38E8" w:rsidRDefault="00F655BB" w:rsidP="00F655BB">
      <w:pPr>
        <w:spacing w:after="120" w:line="360" w:lineRule="exact"/>
        <w:ind w:firstLine="720"/>
        <w:jc w:val="both"/>
        <w:rPr>
          <w:sz w:val="28"/>
          <w:szCs w:val="28"/>
          <w:lang w:val="nl-NL"/>
        </w:rPr>
      </w:pPr>
      <w:r w:rsidRPr="003F38E8">
        <w:rPr>
          <w:sz w:val="28"/>
          <w:szCs w:val="28"/>
          <w:lang w:val="nl-NL"/>
        </w:rPr>
        <w:t>Căn cứ Luật Thống kê ngày 26 tháng 6 năm 2003;</w:t>
      </w:r>
    </w:p>
    <w:p w:rsidR="00F655BB" w:rsidRPr="003F38E8" w:rsidRDefault="00F655BB" w:rsidP="00F655BB">
      <w:pPr>
        <w:spacing w:after="120" w:line="360" w:lineRule="exact"/>
        <w:ind w:firstLine="720"/>
        <w:jc w:val="both"/>
        <w:rPr>
          <w:sz w:val="28"/>
          <w:szCs w:val="28"/>
          <w:lang w:val="nl-NL"/>
        </w:rPr>
      </w:pPr>
      <w:r w:rsidRPr="003F38E8">
        <w:rPr>
          <w:sz w:val="28"/>
          <w:szCs w:val="28"/>
          <w:lang w:val="nl-NL"/>
        </w:rPr>
        <w:t>Căn cứ Quyết định số 54/2010/QĐ – TTg ngày 24 tháng 8 năm 2010 của Thủ tướng Chính phủ quy định chức năng, nhiệm vụ, quyền hạn và cơ cấu tổ chức của Tổng cục Thống kê trực thuộc Bộ Kế hoạch và Đầu tư;</w:t>
      </w:r>
    </w:p>
    <w:p w:rsidR="00F655BB" w:rsidRPr="00005996" w:rsidRDefault="00F655BB" w:rsidP="00F655BB">
      <w:pPr>
        <w:spacing w:after="120" w:line="360" w:lineRule="exact"/>
        <w:ind w:firstLine="720"/>
        <w:jc w:val="both"/>
        <w:rPr>
          <w:spacing w:val="-4"/>
          <w:sz w:val="28"/>
          <w:szCs w:val="28"/>
          <w:lang w:val="nl-NL"/>
        </w:rPr>
      </w:pPr>
      <w:r w:rsidRPr="00005996">
        <w:rPr>
          <w:spacing w:val="-4"/>
          <w:sz w:val="28"/>
          <w:szCs w:val="28"/>
          <w:lang w:val="nl-NL"/>
        </w:rPr>
        <w:t>Căn cứ Quyết định số 803/QĐ – TTg ngày 28 tháng 6 năm 2012 của Thủ tướng Chính phủ về việc phê duyệt Chương trình điều tra thống kê quốc gia;</w:t>
      </w:r>
    </w:p>
    <w:p w:rsidR="00F655BB" w:rsidRPr="003F38E8" w:rsidRDefault="00F655BB" w:rsidP="00F655BB">
      <w:pPr>
        <w:spacing w:after="120" w:line="360" w:lineRule="exact"/>
        <w:ind w:firstLine="720"/>
        <w:jc w:val="both"/>
        <w:rPr>
          <w:sz w:val="28"/>
          <w:szCs w:val="28"/>
          <w:lang w:val="nl-NL"/>
        </w:rPr>
      </w:pPr>
      <w:r w:rsidRPr="003F38E8">
        <w:rPr>
          <w:sz w:val="28"/>
          <w:szCs w:val="28"/>
          <w:lang w:val="nl-NL"/>
        </w:rPr>
        <w:t xml:space="preserve">Để đáp ứng yêu cầu thông tin </w:t>
      </w:r>
      <w:r w:rsidRPr="003F38E8">
        <w:rPr>
          <w:rFonts w:eastAsia="MS Mincho"/>
          <w:sz w:val="28"/>
          <w:szCs w:val="28"/>
          <w:lang w:val="nl-NL"/>
        </w:rPr>
        <w:t>lập bảng cân đối liên ngành và biên soạn hệ số chi phí trung gian năm 2012</w:t>
      </w:r>
      <w:r w:rsidRPr="003F38E8">
        <w:rPr>
          <w:sz w:val="28"/>
          <w:szCs w:val="28"/>
          <w:lang w:val="nl-NL"/>
        </w:rPr>
        <w:t>;</w:t>
      </w:r>
    </w:p>
    <w:p w:rsidR="00F655BB" w:rsidRPr="003F38E8" w:rsidRDefault="00F655BB" w:rsidP="00F655BB">
      <w:pPr>
        <w:spacing w:after="120" w:line="360" w:lineRule="exact"/>
        <w:ind w:firstLine="720"/>
        <w:jc w:val="both"/>
        <w:rPr>
          <w:sz w:val="28"/>
          <w:szCs w:val="28"/>
          <w:lang w:val="nl-NL"/>
        </w:rPr>
      </w:pPr>
      <w:r w:rsidRPr="003F38E8">
        <w:rPr>
          <w:sz w:val="28"/>
          <w:szCs w:val="28"/>
          <w:lang w:val="nl-NL"/>
        </w:rPr>
        <w:t>Xét đề nghị của Vụ trưởng Vụ Hệ thống Tài khoản quốc gia,</w:t>
      </w:r>
    </w:p>
    <w:p w:rsidR="00F655BB" w:rsidRPr="00EC6C3C" w:rsidRDefault="00F655BB" w:rsidP="00F655BB">
      <w:pPr>
        <w:spacing w:before="240" w:after="240" w:line="360" w:lineRule="exact"/>
        <w:jc w:val="center"/>
        <w:rPr>
          <w:rFonts w:eastAsia="MS Mincho"/>
          <w:b/>
          <w:sz w:val="28"/>
          <w:szCs w:val="28"/>
          <w:lang w:val="nl-NL"/>
        </w:rPr>
      </w:pPr>
      <w:r w:rsidRPr="00EC6C3C">
        <w:rPr>
          <w:rFonts w:eastAsia="MS Mincho"/>
          <w:b/>
          <w:sz w:val="28"/>
          <w:szCs w:val="28"/>
          <w:lang w:val="nl-NL"/>
        </w:rPr>
        <w:t>QUYẾT ĐỊNH:</w:t>
      </w:r>
    </w:p>
    <w:p w:rsidR="00F655BB" w:rsidRPr="003F38E8" w:rsidRDefault="00F655BB" w:rsidP="00F655BB">
      <w:pPr>
        <w:tabs>
          <w:tab w:val="left" w:pos="720"/>
        </w:tabs>
        <w:spacing w:after="120" w:line="360" w:lineRule="exact"/>
        <w:ind w:firstLine="720"/>
        <w:jc w:val="both"/>
        <w:rPr>
          <w:sz w:val="28"/>
          <w:szCs w:val="28"/>
          <w:lang w:val="nl-NL"/>
        </w:rPr>
      </w:pPr>
      <w:r w:rsidRPr="003F38E8">
        <w:rPr>
          <w:b/>
          <w:sz w:val="28"/>
          <w:szCs w:val="28"/>
          <w:lang w:val="nl-NL"/>
        </w:rPr>
        <w:t xml:space="preserve">Điều 1. </w:t>
      </w:r>
      <w:r w:rsidRPr="003F38E8">
        <w:rPr>
          <w:sz w:val="28"/>
          <w:szCs w:val="28"/>
          <w:lang w:val="nl-NL"/>
        </w:rPr>
        <w:t xml:space="preserve">Tiến hành điều tra </w:t>
      </w:r>
      <w:r w:rsidRPr="003F38E8">
        <w:rPr>
          <w:rFonts w:eastAsia="MS Mincho"/>
          <w:sz w:val="28"/>
          <w:szCs w:val="28"/>
          <w:lang w:val="nl-NL"/>
        </w:rPr>
        <w:t xml:space="preserve">thu thập thông tin lập bảng cân đối liên ngành và </w:t>
      </w:r>
      <w:r>
        <w:rPr>
          <w:rFonts w:eastAsia="MS Mincho"/>
          <w:sz w:val="28"/>
          <w:szCs w:val="28"/>
          <w:lang w:val="nl-NL"/>
        </w:rPr>
        <w:t xml:space="preserve">tính </w:t>
      </w:r>
      <w:r w:rsidRPr="003F38E8">
        <w:rPr>
          <w:rFonts w:eastAsia="MS Mincho"/>
          <w:sz w:val="28"/>
          <w:szCs w:val="28"/>
          <w:lang w:val="nl-NL"/>
        </w:rPr>
        <w:t>hệ số chi phí trung gian năm 2012</w:t>
      </w:r>
      <w:r w:rsidRPr="003F38E8">
        <w:rPr>
          <w:sz w:val="28"/>
          <w:szCs w:val="28"/>
          <w:lang w:val="nl-NL"/>
        </w:rPr>
        <w:t>. Thời điểm điều tra là ngày 01 tháng 4 năm 2013.</w:t>
      </w:r>
    </w:p>
    <w:p w:rsidR="00F655BB" w:rsidRPr="003F38E8" w:rsidRDefault="00F655BB" w:rsidP="00F655BB">
      <w:pPr>
        <w:spacing w:after="120" w:line="360" w:lineRule="exact"/>
        <w:ind w:firstLine="720"/>
        <w:jc w:val="both"/>
        <w:rPr>
          <w:sz w:val="28"/>
          <w:szCs w:val="28"/>
          <w:lang w:val="nl-NL"/>
        </w:rPr>
      </w:pPr>
      <w:r w:rsidRPr="003F38E8">
        <w:rPr>
          <w:b/>
          <w:sz w:val="28"/>
          <w:szCs w:val="28"/>
          <w:lang w:val="nl-NL"/>
        </w:rPr>
        <w:t>Điều 2.</w:t>
      </w:r>
      <w:r w:rsidRPr="003F38E8">
        <w:rPr>
          <w:sz w:val="28"/>
          <w:szCs w:val="28"/>
          <w:lang w:val="nl-NL"/>
        </w:rPr>
        <w:t xml:space="preserve"> Thủ trưởng các cơ quan, đơn vị</w:t>
      </w:r>
      <w:r>
        <w:rPr>
          <w:sz w:val="28"/>
          <w:szCs w:val="28"/>
          <w:lang w:val="nl-NL"/>
        </w:rPr>
        <w:t xml:space="preserve"> hành chính, sự nghiệp</w:t>
      </w:r>
      <w:r w:rsidRPr="003F38E8">
        <w:rPr>
          <w:sz w:val="28"/>
          <w:szCs w:val="28"/>
          <w:lang w:val="nl-NL"/>
        </w:rPr>
        <w:t>; Giám đốc doanh nghiệp; Chủ cơ sở sản xuất kinh doanh cá thể và Chủ hộ dân cư có trách nhiệm báo cáo đầy đủ, chính xác và kịp thời các thông tin theo phiếu điều tra.</w:t>
      </w:r>
    </w:p>
    <w:p w:rsidR="00F655BB" w:rsidRPr="003F38E8" w:rsidRDefault="00F655BB" w:rsidP="00F655BB">
      <w:pPr>
        <w:spacing w:after="120" w:line="360" w:lineRule="exact"/>
        <w:ind w:firstLine="720"/>
        <w:jc w:val="both"/>
        <w:rPr>
          <w:sz w:val="28"/>
          <w:szCs w:val="28"/>
          <w:lang w:val="nl-NL"/>
        </w:rPr>
      </w:pPr>
      <w:r w:rsidRPr="003F38E8">
        <w:rPr>
          <w:b/>
          <w:sz w:val="28"/>
          <w:szCs w:val="28"/>
          <w:lang w:val="nl-NL"/>
        </w:rPr>
        <w:t>Điều 3.</w:t>
      </w:r>
      <w:r w:rsidRPr="003F38E8">
        <w:rPr>
          <w:sz w:val="28"/>
          <w:szCs w:val="28"/>
          <w:lang w:val="nl-NL"/>
        </w:rPr>
        <w:t xml:space="preserve"> Giao Vụ trưởng Vụ Hệ thống Tài khoản quốc gia chủ trì phối hợp với các đơn vị liên quan tổ chức thực hiện cuộc điều tra theo quy định.</w:t>
      </w:r>
    </w:p>
    <w:p w:rsidR="00F655BB" w:rsidRPr="003F38E8" w:rsidRDefault="00F655BB" w:rsidP="00F655BB">
      <w:pPr>
        <w:spacing w:after="120" w:line="360" w:lineRule="exact"/>
        <w:ind w:firstLine="720"/>
        <w:jc w:val="both"/>
        <w:rPr>
          <w:sz w:val="28"/>
          <w:szCs w:val="28"/>
          <w:lang w:val="nl-NL"/>
        </w:rPr>
      </w:pPr>
      <w:r w:rsidRPr="003F38E8">
        <w:rPr>
          <w:b/>
          <w:sz w:val="28"/>
          <w:szCs w:val="28"/>
          <w:lang w:val="nl-NL"/>
        </w:rPr>
        <w:t xml:space="preserve">Điều 4. </w:t>
      </w:r>
      <w:r w:rsidRPr="003F38E8">
        <w:rPr>
          <w:sz w:val="28"/>
          <w:szCs w:val="28"/>
          <w:lang w:val="nl-NL"/>
        </w:rPr>
        <w:t>Quyết định này có hiệu lực thi hành từ ngày ký.</w:t>
      </w:r>
    </w:p>
    <w:p w:rsidR="00F655BB" w:rsidRDefault="00F655BB" w:rsidP="00F655BB">
      <w:pPr>
        <w:spacing w:after="120" w:line="360" w:lineRule="exact"/>
        <w:ind w:firstLine="720"/>
        <w:jc w:val="both"/>
        <w:rPr>
          <w:sz w:val="28"/>
          <w:szCs w:val="28"/>
          <w:lang w:val="nl-NL"/>
        </w:rPr>
      </w:pPr>
      <w:r w:rsidRPr="003F38E8">
        <w:rPr>
          <w:b/>
          <w:sz w:val="28"/>
          <w:szCs w:val="28"/>
          <w:lang w:val="nl-NL"/>
        </w:rPr>
        <w:lastRenderedPageBreak/>
        <w:t xml:space="preserve">Điều 5. </w:t>
      </w:r>
      <w:r w:rsidRPr="003F38E8">
        <w:rPr>
          <w:sz w:val="28"/>
          <w:szCs w:val="28"/>
          <w:lang w:val="nl-NL"/>
        </w:rPr>
        <w:t>Vụ trưởng Vụ Hệ thống Tài khoản quốc gia, Vụ trưởng Vụ Kế hoạch tài chính, Chánh Văn phòng Tổng cục Thống kê, các Cục trưởng Cục Thống kê tỉnh, thành phố trực thuộc Trung ương và Thủ trưởng các đơn vị có liên quan chịu trách nhiệm thi hành Quyết định này./.</w:t>
      </w:r>
    </w:p>
    <w:p w:rsidR="00F655BB" w:rsidRPr="00005996" w:rsidRDefault="00F655BB" w:rsidP="00F655BB">
      <w:pPr>
        <w:spacing w:before="120" w:after="120"/>
        <w:jc w:val="both"/>
        <w:rPr>
          <w:sz w:val="8"/>
          <w:szCs w:val="28"/>
          <w:lang w:val="nl-NL"/>
        </w:rPr>
      </w:pPr>
    </w:p>
    <w:tbl>
      <w:tblPr>
        <w:tblW w:w="9356" w:type="dxa"/>
        <w:tblInd w:w="108" w:type="dxa"/>
        <w:tblLook w:val="01E0"/>
      </w:tblPr>
      <w:tblGrid>
        <w:gridCol w:w="4400"/>
        <w:gridCol w:w="4956"/>
      </w:tblGrid>
      <w:tr w:rsidR="00F655BB" w:rsidRPr="000055CF" w:rsidTr="00615630">
        <w:tc>
          <w:tcPr>
            <w:tcW w:w="4400" w:type="dxa"/>
          </w:tcPr>
          <w:p w:rsidR="00F655BB" w:rsidRPr="000055CF" w:rsidRDefault="00F655BB" w:rsidP="00615630">
            <w:pPr>
              <w:ind w:hanging="108"/>
              <w:jc w:val="both"/>
              <w:rPr>
                <w:b/>
                <w:i/>
              </w:rPr>
            </w:pPr>
            <w:r w:rsidRPr="000055CF">
              <w:rPr>
                <w:b/>
                <w:i/>
                <w:lang w:val="vi-VN"/>
              </w:rPr>
              <w:t xml:space="preserve">Nơi nhận:       </w:t>
            </w:r>
          </w:p>
          <w:p w:rsidR="00F655BB" w:rsidRPr="00E8310B" w:rsidRDefault="00F655BB" w:rsidP="00615630">
            <w:pPr>
              <w:ind w:hanging="108"/>
              <w:jc w:val="both"/>
              <w:rPr>
                <w:sz w:val="22"/>
                <w:szCs w:val="22"/>
              </w:rPr>
            </w:pPr>
            <w:r>
              <w:rPr>
                <w:sz w:val="22"/>
                <w:szCs w:val="22"/>
              </w:rPr>
              <w:t xml:space="preserve">- </w:t>
            </w:r>
            <w:proofErr w:type="spellStart"/>
            <w:r w:rsidRPr="00E8310B">
              <w:rPr>
                <w:sz w:val="22"/>
                <w:szCs w:val="22"/>
              </w:rPr>
              <w:t>Như</w:t>
            </w:r>
            <w:proofErr w:type="spellEnd"/>
            <w:r w:rsidRPr="00E8310B">
              <w:rPr>
                <w:sz w:val="22"/>
                <w:szCs w:val="22"/>
              </w:rPr>
              <w:t xml:space="preserve"> </w:t>
            </w:r>
            <w:proofErr w:type="spellStart"/>
            <w:r w:rsidRPr="00E8310B">
              <w:rPr>
                <w:sz w:val="22"/>
                <w:szCs w:val="22"/>
              </w:rPr>
              <w:t>điều</w:t>
            </w:r>
            <w:proofErr w:type="spellEnd"/>
            <w:r w:rsidRPr="00E8310B">
              <w:rPr>
                <w:sz w:val="22"/>
                <w:szCs w:val="22"/>
              </w:rPr>
              <w:t xml:space="preserve"> 5;</w:t>
            </w:r>
          </w:p>
          <w:p w:rsidR="00F655BB" w:rsidRPr="000055CF" w:rsidRDefault="00F655BB" w:rsidP="00615630">
            <w:pPr>
              <w:tabs>
                <w:tab w:val="left" w:pos="142"/>
              </w:tabs>
              <w:ind w:hanging="108"/>
              <w:jc w:val="both"/>
              <w:rPr>
                <w:sz w:val="22"/>
                <w:szCs w:val="22"/>
              </w:rPr>
            </w:pPr>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ngành</w:t>
            </w:r>
            <w:proofErr w:type="spellEnd"/>
            <w:r w:rsidRPr="000055CF">
              <w:rPr>
                <w:sz w:val="22"/>
                <w:szCs w:val="22"/>
              </w:rPr>
              <w:t>;</w:t>
            </w:r>
          </w:p>
          <w:p w:rsidR="00F655BB" w:rsidRDefault="00F655BB" w:rsidP="00615630">
            <w:pPr>
              <w:ind w:hanging="108"/>
              <w:jc w:val="both"/>
              <w:rPr>
                <w:sz w:val="22"/>
                <w:szCs w:val="22"/>
              </w:rPr>
            </w:pPr>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trưởng</w:t>
            </w:r>
            <w:proofErr w:type="spellEnd"/>
            <w:r>
              <w:rPr>
                <w:sz w:val="22"/>
                <w:szCs w:val="22"/>
              </w:rPr>
              <w:t xml:space="preserve"> </w:t>
            </w:r>
            <w:r w:rsidRPr="000055CF">
              <w:rPr>
                <w:sz w:val="22"/>
                <w:szCs w:val="22"/>
                <w:lang w:val="vi-VN"/>
              </w:rPr>
              <w:t>(đ</w:t>
            </w:r>
            <w:r>
              <w:rPr>
                <w:sz w:val="22"/>
                <w:szCs w:val="22"/>
              </w:rPr>
              <w:t>ể</w:t>
            </w:r>
            <w:r w:rsidRPr="000055CF">
              <w:rPr>
                <w:sz w:val="22"/>
                <w:szCs w:val="22"/>
                <w:lang w:val="vi-VN"/>
              </w:rPr>
              <w:t xml:space="preserve"> b</w:t>
            </w:r>
            <w:proofErr w:type="spellStart"/>
            <w:r>
              <w:rPr>
                <w:sz w:val="22"/>
                <w:szCs w:val="22"/>
              </w:rPr>
              <w:t>áo</w:t>
            </w:r>
            <w:proofErr w:type="spellEnd"/>
            <w:r>
              <w:rPr>
                <w:sz w:val="22"/>
                <w:szCs w:val="22"/>
              </w:rPr>
              <w:t xml:space="preserve"> </w:t>
            </w:r>
            <w:r w:rsidRPr="000055CF">
              <w:rPr>
                <w:sz w:val="22"/>
                <w:szCs w:val="22"/>
                <w:lang w:val="vi-VN"/>
              </w:rPr>
              <w:t>c</w:t>
            </w:r>
            <w:proofErr w:type="spellStart"/>
            <w:r>
              <w:rPr>
                <w:sz w:val="22"/>
                <w:szCs w:val="22"/>
              </w:rPr>
              <w:t>áo</w:t>
            </w:r>
            <w:proofErr w:type="spellEnd"/>
            <w:r w:rsidRPr="000055CF">
              <w:rPr>
                <w:sz w:val="22"/>
                <w:szCs w:val="22"/>
                <w:lang w:val="vi-VN"/>
              </w:rPr>
              <w:t>);</w:t>
            </w:r>
          </w:p>
          <w:p w:rsidR="00F655BB" w:rsidRDefault="00F655BB" w:rsidP="00615630">
            <w:pPr>
              <w:ind w:hanging="108"/>
              <w:jc w:val="both"/>
              <w:rPr>
                <w:sz w:val="22"/>
                <w:szCs w:val="22"/>
              </w:rPr>
            </w:pPr>
            <w:r>
              <w:rPr>
                <w:sz w:val="22"/>
                <w:szCs w:val="22"/>
              </w:rPr>
              <w:t xml:space="preserve">- </w:t>
            </w:r>
            <w:r w:rsidRPr="00E8310B">
              <w:rPr>
                <w:sz w:val="22"/>
                <w:szCs w:val="22"/>
              </w:rPr>
              <w:t xml:space="preserve">UBND </w:t>
            </w:r>
            <w:proofErr w:type="spellStart"/>
            <w:r w:rsidRPr="00E8310B">
              <w:rPr>
                <w:sz w:val="22"/>
                <w:szCs w:val="22"/>
              </w:rPr>
              <w:t>các</w:t>
            </w:r>
            <w:proofErr w:type="spellEnd"/>
            <w:r w:rsidRPr="00E8310B">
              <w:rPr>
                <w:sz w:val="22"/>
                <w:szCs w:val="22"/>
              </w:rPr>
              <w:t xml:space="preserve"> </w:t>
            </w:r>
            <w:proofErr w:type="spellStart"/>
            <w:r w:rsidRPr="00E8310B">
              <w:rPr>
                <w:sz w:val="22"/>
                <w:szCs w:val="22"/>
              </w:rPr>
              <w:t>tỉnh</w:t>
            </w:r>
            <w:proofErr w:type="spellEnd"/>
            <w:r w:rsidRPr="00E8310B">
              <w:rPr>
                <w:sz w:val="22"/>
                <w:szCs w:val="22"/>
              </w:rPr>
              <w:t xml:space="preserve">, TP </w:t>
            </w:r>
            <w:proofErr w:type="spellStart"/>
            <w:r w:rsidRPr="00E8310B">
              <w:rPr>
                <w:sz w:val="22"/>
                <w:szCs w:val="22"/>
              </w:rPr>
              <w:t>trực</w:t>
            </w:r>
            <w:proofErr w:type="spellEnd"/>
            <w:r w:rsidRPr="00E8310B">
              <w:rPr>
                <w:sz w:val="22"/>
                <w:szCs w:val="22"/>
              </w:rPr>
              <w:t xml:space="preserve"> </w:t>
            </w:r>
            <w:proofErr w:type="spellStart"/>
            <w:r w:rsidRPr="00E8310B">
              <w:rPr>
                <w:sz w:val="22"/>
                <w:szCs w:val="22"/>
              </w:rPr>
              <w:t>thuộc</w:t>
            </w:r>
            <w:proofErr w:type="spellEnd"/>
            <w:r w:rsidRPr="00E8310B">
              <w:rPr>
                <w:sz w:val="22"/>
                <w:szCs w:val="22"/>
              </w:rPr>
              <w:t xml:space="preserve"> TW</w:t>
            </w:r>
          </w:p>
          <w:p w:rsidR="00F655BB" w:rsidRDefault="00F655BB" w:rsidP="00615630">
            <w:pPr>
              <w:ind w:hanging="108"/>
              <w:jc w:val="both"/>
              <w:rPr>
                <w:sz w:val="22"/>
                <w:szCs w:val="22"/>
              </w:rPr>
            </w:pPr>
            <w:r>
              <w:rPr>
                <w:sz w:val="22"/>
                <w:szCs w:val="22"/>
              </w:rPr>
              <w:t xml:space="preserve">  </w:t>
            </w:r>
            <w:r w:rsidRPr="00E8310B">
              <w:rPr>
                <w:sz w:val="22"/>
                <w:szCs w:val="22"/>
              </w:rPr>
              <w:t>(</w:t>
            </w:r>
            <w:proofErr w:type="spellStart"/>
            <w:r w:rsidRPr="00E8310B">
              <w:rPr>
                <w:sz w:val="22"/>
                <w:szCs w:val="22"/>
              </w:rPr>
              <w:t>để</w:t>
            </w:r>
            <w:proofErr w:type="spellEnd"/>
            <w:r w:rsidRPr="00E8310B">
              <w:rPr>
                <w:sz w:val="22"/>
                <w:szCs w:val="22"/>
              </w:rPr>
              <w:t xml:space="preserve"> </w:t>
            </w:r>
            <w:proofErr w:type="spellStart"/>
            <w:r w:rsidRPr="00E8310B">
              <w:rPr>
                <w:sz w:val="22"/>
                <w:szCs w:val="22"/>
              </w:rPr>
              <w:t>phối</w:t>
            </w:r>
            <w:proofErr w:type="spellEnd"/>
            <w:r w:rsidRPr="00E8310B">
              <w:rPr>
                <w:sz w:val="22"/>
                <w:szCs w:val="22"/>
              </w:rPr>
              <w:t xml:space="preserve"> </w:t>
            </w:r>
            <w:proofErr w:type="spellStart"/>
            <w:r w:rsidRPr="00E8310B">
              <w:rPr>
                <w:sz w:val="22"/>
                <w:szCs w:val="22"/>
              </w:rPr>
              <w:t>hợp</w:t>
            </w:r>
            <w:proofErr w:type="spellEnd"/>
            <w:r w:rsidRPr="00E8310B">
              <w:rPr>
                <w:sz w:val="22"/>
                <w:szCs w:val="22"/>
              </w:rPr>
              <w:t xml:space="preserve"> </w:t>
            </w:r>
            <w:proofErr w:type="spellStart"/>
            <w:r w:rsidRPr="00E8310B">
              <w:rPr>
                <w:sz w:val="22"/>
                <w:szCs w:val="22"/>
              </w:rPr>
              <w:t>chỉ</w:t>
            </w:r>
            <w:proofErr w:type="spellEnd"/>
            <w:r w:rsidRPr="00E8310B">
              <w:rPr>
                <w:sz w:val="22"/>
                <w:szCs w:val="22"/>
              </w:rPr>
              <w:t xml:space="preserve"> </w:t>
            </w:r>
            <w:proofErr w:type="spellStart"/>
            <w:r w:rsidRPr="00E8310B">
              <w:rPr>
                <w:sz w:val="22"/>
                <w:szCs w:val="22"/>
              </w:rPr>
              <w:t>đạo</w:t>
            </w:r>
            <w:proofErr w:type="spellEnd"/>
            <w:r w:rsidRPr="00E8310B">
              <w:rPr>
                <w:sz w:val="22"/>
                <w:szCs w:val="22"/>
              </w:rPr>
              <w:t>);</w:t>
            </w:r>
          </w:p>
          <w:p w:rsidR="00F655BB" w:rsidRDefault="00F655BB" w:rsidP="00615630">
            <w:pPr>
              <w:ind w:hanging="108"/>
              <w:jc w:val="both"/>
              <w:rPr>
                <w:sz w:val="22"/>
                <w:szCs w:val="22"/>
              </w:rPr>
            </w:pPr>
            <w:r>
              <w:rPr>
                <w:sz w:val="22"/>
                <w:szCs w:val="22"/>
              </w:rPr>
              <w:t xml:space="preserve">- </w:t>
            </w:r>
            <w:proofErr w:type="spellStart"/>
            <w:r>
              <w:rPr>
                <w:sz w:val="22"/>
                <w:szCs w:val="22"/>
              </w:rPr>
              <w:t>Lãnh</w:t>
            </w:r>
            <w:proofErr w:type="spellEnd"/>
            <w:r>
              <w:rPr>
                <w:sz w:val="22"/>
                <w:szCs w:val="22"/>
              </w:rPr>
              <w:t xml:space="preserve"> </w:t>
            </w:r>
            <w:proofErr w:type="spellStart"/>
            <w:r>
              <w:rPr>
                <w:sz w:val="22"/>
                <w:szCs w:val="22"/>
              </w:rPr>
              <w:t>đạo</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Cục</w:t>
            </w:r>
            <w:proofErr w:type="spellEnd"/>
            <w:r>
              <w:rPr>
                <w:sz w:val="22"/>
                <w:szCs w:val="22"/>
              </w:rPr>
              <w:t>;</w:t>
            </w:r>
          </w:p>
          <w:p w:rsidR="00F655BB" w:rsidRPr="000055CF" w:rsidRDefault="00F655BB" w:rsidP="00615630">
            <w:pPr>
              <w:ind w:hanging="108"/>
              <w:jc w:val="both"/>
              <w:rPr>
                <w:lang w:val="vi-VN"/>
              </w:rPr>
            </w:pPr>
            <w:r>
              <w:rPr>
                <w:sz w:val="22"/>
                <w:szCs w:val="22"/>
              </w:rPr>
              <w:t xml:space="preserve">- </w:t>
            </w:r>
            <w:r w:rsidRPr="000055CF">
              <w:rPr>
                <w:sz w:val="22"/>
                <w:szCs w:val="22"/>
                <w:lang w:val="vi-VN"/>
              </w:rPr>
              <w:t>Lưu</w:t>
            </w:r>
            <w:r>
              <w:rPr>
                <w:sz w:val="22"/>
                <w:szCs w:val="22"/>
              </w:rPr>
              <w:t>:</w:t>
            </w:r>
            <w:r w:rsidRPr="000055CF">
              <w:rPr>
                <w:sz w:val="22"/>
                <w:szCs w:val="22"/>
                <w:lang w:val="vi-VN"/>
              </w:rPr>
              <w:t xml:space="preserve"> VT, TKQG.</w:t>
            </w:r>
            <w:r w:rsidRPr="000055CF">
              <w:rPr>
                <w:lang w:val="vi-VN"/>
              </w:rPr>
              <w:t xml:space="preserve">        </w:t>
            </w:r>
            <w:r w:rsidRPr="000055CF">
              <w:rPr>
                <w:b/>
                <w:i/>
                <w:lang w:val="vi-VN"/>
              </w:rPr>
              <w:t xml:space="preserve">                                                  </w:t>
            </w:r>
          </w:p>
        </w:tc>
        <w:tc>
          <w:tcPr>
            <w:tcW w:w="4956" w:type="dxa"/>
          </w:tcPr>
          <w:p w:rsidR="00F655BB" w:rsidRPr="009E1AA7" w:rsidRDefault="00F655BB" w:rsidP="00615630">
            <w:pPr>
              <w:jc w:val="center"/>
              <w:rPr>
                <w:sz w:val="28"/>
                <w:szCs w:val="28"/>
              </w:rPr>
            </w:pPr>
            <w:r w:rsidRPr="009E1AA7">
              <w:rPr>
                <w:b/>
                <w:sz w:val="28"/>
                <w:szCs w:val="28"/>
              </w:rPr>
              <w:t>TỔNG CỤC TRƯỞNG</w:t>
            </w:r>
          </w:p>
          <w:p w:rsidR="00F655BB" w:rsidRPr="002A18BE" w:rsidRDefault="00F655BB" w:rsidP="00615630">
            <w:pPr>
              <w:jc w:val="center"/>
              <w:rPr>
                <w:i/>
                <w:sz w:val="28"/>
                <w:szCs w:val="28"/>
              </w:rPr>
            </w:pPr>
            <w:r w:rsidRPr="002A18BE">
              <w:rPr>
                <w:i/>
                <w:sz w:val="28"/>
                <w:szCs w:val="28"/>
              </w:rPr>
              <w:t>(</w:t>
            </w:r>
            <w:proofErr w:type="spellStart"/>
            <w:r w:rsidRPr="002A18BE">
              <w:rPr>
                <w:i/>
                <w:sz w:val="28"/>
                <w:szCs w:val="28"/>
              </w:rPr>
              <w:t>Đã</w:t>
            </w:r>
            <w:proofErr w:type="spellEnd"/>
            <w:r w:rsidRPr="002A18BE">
              <w:rPr>
                <w:i/>
                <w:sz w:val="28"/>
                <w:szCs w:val="28"/>
              </w:rPr>
              <w:t xml:space="preserve"> </w:t>
            </w:r>
            <w:proofErr w:type="spellStart"/>
            <w:r w:rsidRPr="002A18BE">
              <w:rPr>
                <w:i/>
                <w:sz w:val="28"/>
                <w:szCs w:val="28"/>
              </w:rPr>
              <w:t>ký</w:t>
            </w:r>
            <w:proofErr w:type="spellEnd"/>
            <w:r w:rsidRPr="002A18BE">
              <w:rPr>
                <w:i/>
                <w:sz w:val="28"/>
                <w:szCs w:val="28"/>
              </w:rPr>
              <w:t>)</w:t>
            </w:r>
          </w:p>
          <w:p w:rsidR="00F655BB" w:rsidRDefault="00F655BB" w:rsidP="00615630">
            <w:pPr>
              <w:rPr>
                <w:sz w:val="28"/>
                <w:szCs w:val="28"/>
              </w:rPr>
            </w:pPr>
          </w:p>
          <w:p w:rsidR="00F655BB" w:rsidRDefault="00F655BB" w:rsidP="00615630">
            <w:pPr>
              <w:rPr>
                <w:sz w:val="28"/>
                <w:szCs w:val="28"/>
              </w:rPr>
            </w:pPr>
          </w:p>
          <w:p w:rsidR="00F655BB" w:rsidRDefault="00F655BB" w:rsidP="00615630">
            <w:pPr>
              <w:rPr>
                <w:sz w:val="28"/>
                <w:szCs w:val="28"/>
              </w:rPr>
            </w:pPr>
          </w:p>
          <w:p w:rsidR="00F655BB" w:rsidRDefault="00F655BB" w:rsidP="00615630">
            <w:pPr>
              <w:rPr>
                <w:sz w:val="28"/>
                <w:szCs w:val="28"/>
              </w:rPr>
            </w:pPr>
          </w:p>
          <w:p w:rsidR="00F655BB" w:rsidRPr="000055CF" w:rsidRDefault="00F655BB" w:rsidP="00615630">
            <w:pPr>
              <w:rPr>
                <w:sz w:val="28"/>
                <w:szCs w:val="28"/>
              </w:rPr>
            </w:pPr>
          </w:p>
          <w:p w:rsidR="00F655BB" w:rsidRPr="000055CF" w:rsidRDefault="00F655BB" w:rsidP="00615630">
            <w:pPr>
              <w:jc w:val="center"/>
              <w:rPr>
                <w:sz w:val="28"/>
                <w:szCs w:val="28"/>
              </w:rPr>
            </w:pPr>
            <w:proofErr w:type="spellStart"/>
            <w:r>
              <w:rPr>
                <w:b/>
                <w:sz w:val="28"/>
                <w:szCs w:val="28"/>
              </w:rPr>
              <w:t>Đỗ</w:t>
            </w:r>
            <w:proofErr w:type="spellEnd"/>
            <w:r>
              <w:rPr>
                <w:b/>
                <w:sz w:val="28"/>
                <w:szCs w:val="28"/>
              </w:rPr>
              <w:t xml:space="preserve"> </w:t>
            </w:r>
            <w:proofErr w:type="spellStart"/>
            <w:r>
              <w:rPr>
                <w:b/>
                <w:sz w:val="28"/>
                <w:szCs w:val="28"/>
              </w:rPr>
              <w:t>Thức</w:t>
            </w:r>
            <w:proofErr w:type="spellEnd"/>
          </w:p>
        </w:tc>
      </w:tr>
    </w:tbl>
    <w:p w:rsidR="008C6441" w:rsidRDefault="008C6441"/>
    <w:sectPr w:rsidR="008C6441" w:rsidSect="008C6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655BB"/>
    <w:rsid w:val="008C6441"/>
    <w:rsid w:val="00F6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1733</Characters>
  <Application>Microsoft Office Word</Application>
  <DocSecurity>0</DocSecurity>
  <Lines>14</Lines>
  <Paragraphs>4</Paragraphs>
  <ScaleCrop>false</ScaleCrop>
  <Company>http://www.itfriend.org</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2013-04-04T02:26:00Z</dcterms:created>
  <dcterms:modified xsi:type="dcterms:W3CDTF">2013-04-04T02:27:00Z</dcterms:modified>
</cp:coreProperties>
</file>